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89" w:rsidRPr="00DB1119" w:rsidRDefault="00693D89" w:rsidP="00693D89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DB1119">
        <w:rPr>
          <w:rFonts w:cs="Times New Roman"/>
          <w:b/>
          <w:sz w:val="32"/>
          <w:szCs w:val="32"/>
          <w:u w:val="single"/>
        </w:rPr>
        <w:t>Подольская губерния</w:t>
      </w:r>
    </w:p>
    <w:p w:rsidR="00693D89" w:rsidRPr="004E4F41" w:rsidRDefault="00693D89" w:rsidP="00693D89">
      <w:pPr>
        <w:spacing w:before="120"/>
        <w:ind w:firstLine="709"/>
        <w:jc w:val="both"/>
        <w:rPr>
          <w:rFonts w:cs="Times New Roman"/>
        </w:rPr>
      </w:pPr>
    </w:p>
    <w:p w:rsidR="00693D89" w:rsidRPr="004E4F41" w:rsidRDefault="00693D89" w:rsidP="00693D8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Батюшков П.Н.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Подолия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Историческое описание.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1891</w:t>
      </w:r>
    </w:p>
    <w:p w:rsidR="00693D89" w:rsidRPr="004E4F41" w:rsidRDefault="00693D89" w:rsidP="00693D8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Военно-статистическое обозрение РИ.т.10 ч.2 Подольская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1849</w:t>
      </w:r>
    </w:p>
    <w:p w:rsidR="00693D89" w:rsidRPr="004E4F41" w:rsidRDefault="00693D89" w:rsidP="00693D8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Губер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В.К. Подольская губерния. 1889</w:t>
      </w:r>
    </w:p>
    <w:p w:rsidR="00693D89" w:rsidRPr="004E4F41" w:rsidRDefault="00693D89" w:rsidP="00693D8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Гульдман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 Населенные места Подольской губернии. Каменец-Подольск, 1893</w:t>
      </w:r>
    </w:p>
    <w:p w:rsidR="00693D89" w:rsidRPr="004E4F41" w:rsidRDefault="00693D89" w:rsidP="00693D8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Гульдман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 Подольская губерния. Каменец-Подольский, 1889</w:t>
      </w:r>
    </w:p>
    <w:p w:rsidR="00693D89" w:rsidRPr="004E4F41" w:rsidRDefault="00693D89" w:rsidP="00693D8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Гульдман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В.К. Справочная книжка Подольской губернии. Каменец-Подольский, 1888</w:t>
      </w:r>
    </w:p>
    <w:p w:rsidR="00693D89" w:rsidRPr="004E4F41" w:rsidRDefault="00693D89" w:rsidP="00693D8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Лодыгин Н. Книга рысистых лошадей в России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Губернии Курская, Харьковская, Полтавская, Черниговская, Киевская, Подольская, Херсонская, Екатеринославская, Область Войска Донского.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М.,1872</w:t>
      </w:r>
    </w:p>
    <w:p w:rsidR="00693D89" w:rsidRPr="004E4F41" w:rsidRDefault="00693D89" w:rsidP="00693D8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Материалы для исследования Подольской губернии в статистическом и хозяйственном отношениях. Каменец-Подольск, 1873</w:t>
      </w:r>
    </w:p>
    <w:p w:rsidR="00693D89" w:rsidRPr="004E4F41" w:rsidRDefault="00693D89" w:rsidP="00693D8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Материалы для истории Подольской губернии. Каменец-Подольск, 1885</w:t>
      </w:r>
    </w:p>
    <w:p w:rsidR="00693D89" w:rsidRPr="004E4F41" w:rsidRDefault="00693D89" w:rsidP="00693D8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Населенные места Подольской губернии. Каменец-Подольск, 1905</w:t>
      </w:r>
    </w:p>
    <w:p w:rsidR="00693D89" w:rsidRPr="004E4F41" w:rsidRDefault="00693D89" w:rsidP="00693D8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Памятные книжки и Адрес-календари Подольской губернии. Каменец-Подольск, 1859-1911   8 томов</w:t>
      </w:r>
    </w:p>
    <w:p w:rsidR="00693D89" w:rsidRPr="004E4F41" w:rsidRDefault="00693D89" w:rsidP="00693D8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Подольская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1904</w:t>
      </w:r>
    </w:p>
    <w:p w:rsidR="00693D89" w:rsidRPr="004E4F41" w:rsidRDefault="00693D89" w:rsidP="00693D8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Подольские епархиальные ведомости. Указатель за все время их издания. Каменец-Подольский, 1907</w:t>
      </w:r>
    </w:p>
    <w:p w:rsidR="00693D89" w:rsidRPr="004E4F41" w:rsidRDefault="00693D89" w:rsidP="00693D8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Подольский епархиальный историко-статистический комитет. Труды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.9. Приходы и церкви епархии. Каменец-Подольский, 1901</w:t>
      </w:r>
    </w:p>
    <w:p w:rsidR="00693D89" w:rsidRPr="004E4F41" w:rsidRDefault="00693D89" w:rsidP="00693D8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Сборник сведений о Подольской губернии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.1. Каменец Подольск, 1880</w:t>
      </w:r>
    </w:p>
    <w:p w:rsidR="00693D89" w:rsidRPr="004E4F41" w:rsidRDefault="00693D89" w:rsidP="00693D8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Сецинский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Е. Город Каменец-Подольский. Историческое исследование. Киев, 1895</w:t>
      </w:r>
    </w:p>
    <w:p w:rsidR="00693D89" w:rsidRPr="004E4F41" w:rsidRDefault="00693D89" w:rsidP="00693D8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дворян, внесенных в дворянскую родословную книгу Подольской губернии. Каменец-Подольский, 1897</w:t>
      </w:r>
    </w:p>
    <w:p w:rsidR="00693D89" w:rsidRPr="004E4F41" w:rsidRDefault="00693D89" w:rsidP="00693D8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чинам Подольской губернии. Каменец-Подольский, 1891</w:t>
      </w:r>
    </w:p>
    <w:p w:rsidR="00693D89" w:rsidRPr="004E4F41" w:rsidRDefault="00693D89" w:rsidP="00693D8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чинам, состоящим на службе в Подольской губернии. Каменец-Подольск, 1872, 1892   2 тома</w:t>
      </w:r>
    </w:p>
    <w:p w:rsidR="00693D89" w:rsidRPr="004E4F41" w:rsidRDefault="00693D89" w:rsidP="00693D8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Столетие учреждения </w:t>
      </w:r>
      <w:r w:rsidR="00770186">
        <w:rPr>
          <w:rFonts w:ascii="Times New Roman" w:hAnsi="Times New Roman" w:cs="Times New Roman"/>
          <w:sz w:val="24"/>
          <w:szCs w:val="24"/>
        </w:rPr>
        <w:t xml:space="preserve">православной епархии в </w:t>
      </w:r>
      <w:proofErr w:type="spellStart"/>
      <w:r w:rsidR="00770186">
        <w:rPr>
          <w:rFonts w:ascii="Times New Roman" w:hAnsi="Times New Roman" w:cs="Times New Roman"/>
          <w:sz w:val="24"/>
          <w:szCs w:val="24"/>
        </w:rPr>
        <w:t>Подолии</w:t>
      </w:r>
      <w:proofErr w:type="spellEnd"/>
      <w:r w:rsidR="00770186">
        <w:rPr>
          <w:rFonts w:ascii="Times New Roman" w:hAnsi="Times New Roman" w:cs="Times New Roman"/>
          <w:sz w:val="24"/>
          <w:szCs w:val="24"/>
        </w:rPr>
        <w:t xml:space="preserve"> (</w:t>
      </w:r>
      <w:r w:rsidRPr="004E4F41">
        <w:rPr>
          <w:rFonts w:ascii="Times New Roman" w:hAnsi="Times New Roman" w:cs="Times New Roman"/>
          <w:sz w:val="24"/>
          <w:szCs w:val="24"/>
        </w:rPr>
        <w:t>1795-1895). Каменец-Подольск, 1895</w:t>
      </w:r>
    </w:p>
    <w:p w:rsidR="00693D89" w:rsidRPr="004E4F41" w:rsidRDefault="00693D89" w:rsidP="00693D8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Подольская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</w:t>
      </w:r>
    </w:p>
    <w:p w:rsidR="00693D89" w:rsidRPr="004E4F41" w:rsidRDefault="00693D89" w:rsidP="00693D89">
      <w:pPr>
        <w:spacing w:before="120"/>
        <w:ind w:firstLine="709"/>
        <w:jc w:val="both"/>
        <w:rPr>
          <w:rFonts w:cs="Times New Roman"/>
        </w:rPr>
      </w:pPr>
    </w:p>
    <w:p w:rsidR="00693D89" w:rsidRPr="004E4F41" w:rsidRDefault="00693D89" w:rsidP="00693D89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3D89"/>
    <w:rsid w:val="00472219"/>
    <w:rsid w:val="0057040C"/>
    <w:rsid w:val="00693D89"/>
    <w:rsid w:val="006F72BC"/>
    <w:rsid w:val="00770186"/>
    <w:rsid w:val="007B60A8"/>
    <w:rsid w:val="008E397E"/>
    <w:rsid w:val="00AA6EBD"/>
    <w:rsid w:val="00AC6ED3"/>
    <w:rsid w:val="00CA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89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693D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693D89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>Krokoz™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2013-02-04T06:22:00Z</dcterms:created>
  <dcterms:modified xsi:type="dcterms:W3CDTF">2013-02-12T05:43:00Z</dcterms:modified>
</cp:coreProperties>
</file>